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12E" w:rsidRPr="00B6312E" w:rsidRDefault="00B6312E" w:rsidP="00B6312E">
      <w:pPr>
        <w:spacing w:line="276" w:lineRule="auto"/>
        <w:jc w:val="center"/>
        <w:rPr>
          <w:rFonts w:ascii="Arial" w:hAnsi="Arial" w:cs="Arial"/>
          <w:b/>
        </w:rPr>
      </w:pPr>
      <w:r w:rsidRPr="00B6312E">
        <w:rPr>
          <w:rFonts w:ascii="Arial" w:hAnsi="Arial" w:cs="Arial"/>
          <w:b/>
        </w:rPr>
        <w:t>OBEC BÍLÁ LHOTA</w:t>
      </w:r>
    </w:p>
    <w:p w:rsidR="00B6312E" w:rsidRPr="00B6312E" w:rsidRDefault="00B6312E" w:rsidP="00B6312E">
      <w:pPr>
        <w:spacing w:line="276" w:lineRule="auto"/>
        <w:jc w:val="center"/>
        <w:rPr>
          <w:rFonts w:ascii="Arial" w:hAnsi="Arial" w:cs="Arial"/>
          <w:b/>
        </w:rPr>
      </w:pPr>
      <w:r w:rsidRPr="00B6312E">
        <w:rPr>
          <w:rFonts w:ascii="Arial" w:hAnsi="Arial" w:cs="Arial"/>
          <w:b/>
        </w:rPr>
        <w:t>Zastupitelstvo obce Bílá Lhota</w:t>
      </w:r>
    </w:p>
    <w:p w:rsidR="00B6312E" w:rsidRDefault="00B6312E" w:rsidP="00B6312E">
      <w:pPr>
        <w:rPr>
          <w:b/>
        </w:rPr>
      </w:pPr>
    </w:p>
    <w:p w:rsidR="00EB054A" w:rsidRDefault="00B6312E" w:rsidP="00B6312E">
      <w:pPr>
        <w:jc w:val="center"/>
        <w:rPr>
          <w:rFonts w:ascii="Arial" w:hAnsi="Arial" w:cs="Arial"/>
          <w:b/>
        </w:rPr>
      </w:pPr>
      <w:r w:rsidRPr="00B6312E">
        <w:rPr>
          <w:rFonts w:ascii="Arial" w:hAnsi="Arial" w:cs="Arial"/>
          <w:b/>
        </w:rPr>
        <w:t>Obecně závazná vyhláška č. 2/2019</w:t>
      </w:r>
      <w:r>
        <w:rPr>
          <w:rFonts w:ascii="Arial" w:hAnsi="Arial" w:cs="Arial"/>
          <w:b/>
        </w:rPr>
        <w:t xml:space="preserve">, </w:t>
      </w:r>
      <w:r w:rsidRPr="00B6312E">
        <w:rPr>
          <w:rFonts w:ascii="Arial" w:hAnsi="Arial" w:cs="Arial"/>
          <w:b/>
        </w:rPr>
        <w:t xml:space="preserve">kterou se zrušuje </w:t>
      </w:r>
    </w:p>
    <w:p w:rsidR="00B6312E" w:rsidRPr="00B6312E" w:rsidRDefault="00B6312E" w:rsidP="00B6312E">
      <w:pPr>
        <w:jc w:val="center"/>
        <w:rPr>
          <w:rFonts w:ascii="Arial" w:hAnsi="Arial" w:cs="Arial"/>
          <w:b/>
        </w:rPr>
      </w:pPr>
      <w:r w:rsidRPr="00B6312E">
        <w:rPr>
          <w:rFonts w:ascii="Arial" w:hAnsi="Arial" w:cs="Arial"/>
          <w:b/>
        </w:rPr>
        <w:t>obecně závazná vyhláška č. 4/2010</w:t>
      </w:r>
      <w:r w:rsidR="00930F71">
        <w:rPr>
          <w:rFonts w:ascii="Arial" w:hAnsi="Arial" w:cs="Arial"/>
          <w:b/>
        </w:rPr>
        <w:t>,</w:t>
      </w:r>
      <w:r w:rsidRPr="00B6312E">
        <w:rPr>
          <w:rFonts w:ascii="Arial" w:hAnsi="Arial" w:cs="Arial"/>
          <w:b/>
        </w:rPr>
        <w:t xml:space="preserve"> o místním poplatku </w:t>
      </w:r>
      <w:r w:rsidRPr="00B6312E">
        <w:rPr>
          <w:rFonts w:ascii="Arial" w:hAnsi="Arial" w:cs="Arial"/>
          <w:b/>
          <w:color w:val="000000"/>
        </w:rPr>
        <w:t>ze vstupného</w:t>
      </w:r>
    </w:p>
    <w:p w:rsidR="00B6312E" w:rsidRDefault="00B6312E" w:rsidP="00B6312E">
      <w:pPr>
        <w:jc w:val="center"/>
      </w:pPr>
    </w:p>
    <w:p w:rsidR="00B6312E" w:rsidRDefault="00B6312E" w:rsidP="00EB054A">
      <w:pPr>
        <w:jc w:val="both"/>
      </w:pPr>
    </w:p>
    <w:p w:rsidR="00B6312E" w:rsidRDefault="00EB054A" w:rsidP="00EB054A">
      <w:pPr>
        <w:jc w:val="both"/>
      </w:pPr>
      <w:r>
        <w:t xml:space="preserve"> </w:t>
      </w:r>
      <w:r w:rsidR="00B6312E">
        <w:t>Zastupitelstvo obce Bílá Lh</w:t>
      </w:r>
      <w:r w:rsidR="002374FB">
        <w:t xml:space="preserve">ota se na svém zasedání dne 4. listopadu 2019 usnesením </w:t>
      </w:r>
      <w:r w:rsidR="00B6312E">
        <w:t>č.</w:t>
      </w:r>
      <w:r w:rsidR="002374FB">
        <w:t xml:space="preserve"> 6</w:t>
      </w:r>
      <w:r w:rsidR="00B6312E">
        <w:t xml:space="preserve"> usneslo vydat na základě § 84 odst. 2 písm. h) zákona č. 128/2000 Sb. o obcích ( obecní zřízení), ve znění pozdějších předpisů, tuto obecně závaznou vyhlášku (dále jen „ </w:t>
      </w:r>
      <w:proofErr w:type="gramStart"/>
      <w:r w:rsidR="00B6312E">
        <w:t>vyhláška“ ) :</w:t>
      </w:r>
      <w:proofErr w:type="gramEnd"/>
      <w:r w:rsidR="00B6312E">
        <w:t xml:space="preserve"> </w:t>
      </w:r>
    </w:p>
    <w:p w:rsidR="00B6312E" w:rsidRDefault="00B6312E" w:rsidP="00EB054A">
      <w:pPr>
        <w:jc w:val="both"/>
      </w:pPr>
    </w:p>
    <w:p w:rsidR="00B6312E" w:rsidRDefault="00B6312E" w:rsidP="00B6312E">
      <w:pPr>
        <w:pStyle w:val="Nadpis2"/>
        <w:jc w:val="center"/>
      </w:pPr>
    </w:p>
    <w:p w:rsidR="00B6312E" w:rsidRPr="004C5281" w:rsidRDefault="00B6312E" w:rsidP="00B6312E">
      <w:pPr>
        <w:pStyle w:val="Nadpis2"/>
        <w:jc w:val="center"/>
        <w:rPr>
          <w:rFonts w:ascii="Times New Roman" w:hAnsi="Times New Roman" w:cs="Times New Roman"/>
          <w:i w:val="0"/>
        </w:rPr>
      </w:pPr>
      <w:r w:rsidRPr="004C5281">
        <w:rPr>
          <w:rFonts w:ascii="Times New Roman" w:hAnsi="Times New Roman" w:cs="Times New Roman"/>
          <w:i w:val="0"/>
        </w:rPr>
        <w:t>Čl. 1</w:t>
      </w:r>
    </w:p>
    <w:p w:rsidR="00B6312E" w:rsidRDefault="00B6312E" w:rsidP="00B6312E">
      <w:pPr>
        <w:ind w:firstLine="708"/>
        <w:jc w:val="center"/>
      </w:pPr>
    </w:p>
    <w:p w:rsidR="00B6312E" w:rsidRDefault="00B6312E" w:rsidP="00EB054A">
      <w:pPr>
        <w:jc w:val="both"/>
      </w:pPr>
      <w:r>
        <w:tab/>
        <w:t>Zrušuje se obecně závazná vyhláška č. 4/2010</w:t>
      </w:r>
      <w:r w:rsidR="008D05DF">
        <w:t>,</w:t>
      </w:r>
      <w:r>
        <w:rPr>
          <w:i/>
        </w:rPr>
        <w:t xml:space="preserve"> </w:t>
      </w:r>
      <w:r w:rsidR="008D05DF">
        <w:t xml:space="preserve">o místním poplatku ze vstupného, ze dne </w:t>
      </w:r>
      <w:r w:rsidR="000A230D">
        <w:t>13.12.2010.</w:t>
      </w:r>
    </w:p>
    <w:p w:rsidR="00B6312E" w:rsidRDefault="00B6312E" w:rsidP="00B6312E">
      <w:pPr>
        <w:jc w:val="center"/>
      </w:pPr>
    </w:p>
    <w:p w:rsidR="00B6312E" w:rsidRDefault="00B6312E" w:rsidP="00B6312E">
      <w:pPr>
        <w:pStyle w:val="Zkladntext"/>
        <w:tabs>
          <w:tab w:val="left" w:pos="540"/>
        </w:tabs>
        <w:spacing w:before="120"/>
        <w:jc w:val="center"/>
      </w:pPr>
    </w:p>
    <w:p w:rsidR="00B6312E" w:rsidRPr="004C5281" w:rsidRDefault="00B6312E" w:rsidP="00B6312E">
      <w:pPr>
        <w:pStyle w:val="Zkladntext"/>
        <w:tabs>
          <w:tab w:val="left" w:pos="540"/>
        </w:tabs>
        <w:spacing w:before="120"/>
        <w:jc w:val="center"/>
        <w:rPr>
          <w:b/>
          <w:sz w:val="28"/>
          <w:szCs w:val="28"/>
        </w:rPr>
      </w:pPr>
      <w:r w:rsidRPr="004C5281">
        <w:rPr>
          <w:b/>
          <w:sz w:val="28"/>
          <w:szCs w:val="28"/>
        </w:rPr>
        <w:t>Čl. 2</w:t>
      </w:r>
    </w:p>
    <w:p w:rsidR="00B6312E" w:rsidRDefault="00B6312E" w:rsidP="00B6312E">
      <w:pPr>
        <w:pStyle w:val="Zkladntext"/>
        <w:tabs>
          <w:tab w:val="left" w:pos="540"/>
        </w:tabs>
        <w:jc w:val="center"/>
      </w:pPr>
      <w:r>
        <w:t>Účinnost</w:t>
      </w:r>
    </w:p>
    <w:p w:rsidR="00B6312E" w:rsidRDefault="008D05DF" w:rsidP="00EB054A">
      <w:pPr>
        <w:pStyle w:val="Zkladntext"/>
        <w:spacing w:before="120"/>
      </w:pPr>
      <w:r>
        <w:t xml:space="preserve">Tato vyhláška </w:t>
      </w:r>
      <w:r w:rsidR="00B6312E">
        <w:t xml:space="preserve">nabývá účinnosti dnem  </w:t>
      </w:r>
      <w:proofErr w:type="gramStart"/>
      <w:r w:rsidR="00B6312E">
        <w:t>1.1.2020</w:t>
      </w:r>
      <w:proofErr w:type="gramEnd"/>
      <w:r>
        <w:t>.</w:t>
      </w:r>
      <w:r w:rsidR="00B6312E">
        <w:t xml:space="preserve"> </w:t>
      </w:r>
    </w:p>
    <w:p w:rsidR="00B6312E" w:rsidRDefault="00B6312E" w:rsidP="00B6312E">
      <w:pPr>
        <w:pStyle w:val="Zkladntext"/>
        <w:spacing w:before="120"/>
      </w:pPr>
    </w:p>
    <w:p w:rsidR="00B6312E" w:rsidRDefault="00B6312E" w:rsidP="00B6312E">
      <w:pPr>
        <w:pStyle w:val="Zkladntext"/>
        <w:spacing w:before="120"/>
      </w:pPr>
    </w:p>
    <w:p w:rsidR="00B6312E" w:rsidRDefault="00B6312E" w:rsidP="00B6312E">
      <w:pPr>
        <w:pStyle w:val="Zkladntext"/>
        <w:tabs>
          <w:tab w:val="left" w:pos="540"/>
        </w:tabs>
        <w:jc w:val="center"/>
      </w:pPr>
    </w:p>
    <w:p w:rsidR="00B6312E" w:rsidRDefault="00B6312E" w:rsidP="00B6312E">
      <w:pPr>
        <w:pStyle w:val="Zkladntext"/>
        <w:tabs>
          <w:tab w:val="left" w:pos="540"/>
        </w:tabs>
        <w:jc w:val="center"/>
      </w:pPr>
    </w:p>
    <w:p w:rsidR="00B6312E" w:rsidRDefault="00B6312E" w:rsidP="00B6312E">
      <w:pPr>
        <w:pStyle w:val="Zkladntext"/>
        <w:tabs>
          <w:tab w:val="left" w:pos="540"/>
        </w:tabs>
        <w:jc w:val="center"/>
      </w:pPr>
    </w:p>
    <w:p w:rsidR="00B6312E" w:rsidRDefault="00B6312E" w:rsidP="00B6312E">
      <w:pPr>
        <w:pStyle w:val="Zkladntext"/>
        <w:tabs>
          <w:tab w:val="left" w:pos="540"/>
        </w:tabs>
        <w:jc w:val="center"/>
      </w:pPr>
    </w:p>
    <w:p w:rsidR="00B6312E" w:rsidRDefault="00B6312E" w:rsidP="00B6312E"/>
    <w:p w:rsidR="00B6312E" w:rsidRDefault="00B6312E" w:rsidP="00B6312E"/>
    <w:p w:rsidR="00EB054A" w:rsidRPr="00EB054A" w:rsidRDefault="00EB054A" w:rsidP="00EB054A">
      <w:pPr>
        <w:tabs>
          <w:tab w:val="left" w:pos="720"/>
          <w:tab w:val="left" w:pos="6120"/>
        </w:tabs>
        <w:spacing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</w:t>
      </w:r>
      <w:r w:rsidRPr="00EB054A">
        <w:rPr>
          <w:rFonts w:ascii="Arial" w:hAnsi="Arial" w:cs="Arial"/>
          <w:i/>
          <w:sz w:val="22"/>
          <w:szCs w:val="22"/>
        </w:rPr>
        <w:t>...................................</w:t>
      </w:r>
      <w:r w:rsidRPr="00EB054A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EB054A" w:rsidRPr="00EB054A" w:rsidRDefault="00EB054A" w:rsidP="00EB054A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  <w:r w:rsidRPr="00EB054A">
        <w:rPr>
          <w:rFonts w:ascii="Arial" w:hAnsi="Arial" w:cs="Arial"/>
          <w:sz w:val="22"/>
          <w:szCs w:val="22"/>
        </w:rPr>
        <w:t xml:space="preserve">               Alena Sedlářová </w:t>
      </w:r>
      <w:r w:rsidRPr="00EB054A">
        <w:rPr>
          <w:rFonts w:ascii="Arial" w:hAnsi="Arial" w:cs="Arial"/>
          <w:sz w:val="22"/>
          <w:szCs w:val="22"/>
        </w:rPr>
        <w:tab/>
        <w:t xml:space="preserve"> Jan Balcárek</w:t>
      </w:r>
    </w:p>
    <w:p w:rsidR="00EB054A" w:rsidRPr="00EB054A" w:rsidRDefault="00EB054A" w:rsidP="00EB054A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  <w:r w:rsidRPr="00EB054A">
        <w:rPr>
          <w:rFonts w:ascii="Arial" w:hAnsi="Arial" w:cs="Arial"/>
          <w:sz w:val="22"/>
          <w:szCs w:val="22"/>
        </w:rPr>
        <w:tab/>
        <w:t>místostarosta</w:t>
      </w:r>
      <w:r w:rsidRPr="00EB054A">
        <w:rPr>
          <w:rFonts w:ascii="Arial" w:hAnsi="Arial" w:cs="Arial"/>
          <w:sz w:val="22"/>
          <w:szCs w:val="22"/>
        </w:rPr>
        <w:tab/>
        <w:t>starosta</w:t>
      </w:r>
    </w:p>
    <w:p w:rsidR="00EB054A" w:rsidRPr="00EB054A" w:rsidRDefault="00EB054A" w:rsidP="00EB054A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EB054A" w:rsidRPr="00EB054A" w:rsidRDefault="00EB054A" w:rsidP="00EB054A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EB054A" w:rsidRPr="00EB054A" w:rsidRDefault="00EB054A" w:rsidP="00EB054A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EB054A" w:rsidRPr="00EB054A" w:rsidRDefault="00EB054A" w:rsidP="00EB054A">
      <w:pPr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p w:rsidR="00EB054A" w:rsidRPr="00EB054A" w:rsidRDefault="00EB054A" w:rsidP="00EB054A">
      <w:pPr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  <w:r w:rsidRPr="00EB054A">
        <w:rPr>
          <w:rFonts w:ascii="Arial" w:hAnsi="Arial" w:cs="Arial"/>
          <w:sz w:val="22"/>
          <w:szCs w:val="22"/>
        </w:rPr>
        <w:t xml:space="preserve">Vyvěšeno na úřední desce dne: </w:t>
      </w:r>
      <w:r w:rsidR="003C4060">
        <w:rPr>
          <w:rFonts w:ascii="Arial" w:hAnsi="Arial" w:cs="Arial"/>
          <w:sz w:val="22"/>
          <w:szCs w:val="22"/>
        </w:rPr>
        <w:t>7.11.2019</w:t>
      </w:r>
    </w:p>
    <w:p w:rsidR="00EB054A" w:rsidRPr="00EB054A" w:rsidRDefault="00EB054A" w:rsidP="00EB054A">
      <w:pPr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  <w:r w:rsidRPr="00EB054A">
        <w:rPr>
          <w:rFonts w:ascii="Arial" w:hAnsi="Arial" w:cs="Arial"/>
          <w:sz w:val="22"/>
          <w:szCs w:val="22"/>
        </w:rPr>
        <w:t>Sejmuto z úřední desky dne:</w:t>
      </w:r>
      <w:r w:rsidR="009D0722">
        <w:rPr>
          <w:rFonts w:ascii="Arial" w:hAnsi="Arial" w:cs="Arial"/>
          <w:sz w:val="22"/>
          <w:szCs w:val="22"/>
        </w:rPr>
        <w:t xml:space="preserve"> 25.12.2019</w:t>
      </w:r>
      <w:bookmarkStart w:id="0" w:name="_GoBack"/>
      <w:bookmarkEnd w:id="0"/>
    </w:p>
    <w:p w:rsidR="00B6312E" w:rsidRDefault="00B6312E" w:rsidP="00B6312E"/>
    <w:p w:rsidR="00F0172B" w:rsidRDefault="00F0172B"/>
    <w:sectPr w:rsidR="00F01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12E"/>
    <w:rsid w:val="00095844"/>
    <w:rsid w:val="000A230D"/>
    <w:rsid w:val="002374FB"/>
    <w:rsid w:val="003C4060"/>
    <w:rsid w:val="008D05DF"/>
    <w:rsid w:val="00930F71"/>
    <w:rsid w:val="009D0722"/>
    <w:rsid w:val="00B6312E"/>
    <w:rsid w:val="00CB1785"/>
    <w:rsid w:val="00EB054A"/>
    <w:rsid w:val="00F0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BB058-5F58-493E-85BC-8BF76D41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3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631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6312E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B6312E"/>
    <w:pPr>
      <w:autoSpaceDE w:val="0"/>
      <w:autoSpaceDN w:val="0"/>
      <w:jc w:val="both"/>
    </w:pPr>
  </w:style>
  <w:style w:type="character" w:customStyle="1" w:styleId="ZkladntextChar">
    <w:name w:val="Základní text Char"/>
    <w:basedOn w:val="Standardnpsmoodstavce"/>
    <w:link w:val="Zkladntext"/>
    <w:rsid w:val="00B631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17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78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Spurná</dc:creator>
  <cp:keywords/>
  <dc:description/>
  <cp:lastModifiedBy>Andrea Spurná</cp:lastModifiedBy>
  <cp:revision>10</cp:revision>
  <cp:lastPrinted>2019-11-05T08:59:00Z</cp:lastPrinted>
  <dcterms:created xsi:type="dcterms:W3CDTF">2019-10-15T09:04:00Z</dcterms:created>
  <dcterms:modified xsi:type="dcterms:W3CDTF">2019-12-19T06:11:00Z</dcterms:modified>
</cp:coreProperties>
</file>